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0DAE" w14:textId="7D678BBB" w:rsidR="00624310" w:rsidRPr="001634B6" w:rsidRDefault="00624310" w:rsidP="00624310">
      <w:pPr>
        <w:jc w:val="center"/>
        <w:rPr>
          <w:b/>
          <w:bCs/>
          <w:sz w:val="26"/>
          <w:szCs w:val="26"/>
          <w:u w:val="single"/>
        </w:rPr>
      </w:pPr>
      <w:r w:rsidRPr="001634B6">
        <w:rPr>
          <w:b/>
          <w:bCs/>
          <w:sz w:val="26"/>
          <w:szCs w:val="26"/>
          <w:u w:val="single"/>
        </w:rPr>
        <w:t>Variations in Drinking Water</w:t>
      </w:r>
    </w:p>
    <w:p w14:paraId="086889DC" w14:textId="650DC235" w:rsidR="00624310" w:rsidRPr="001634B6" w:rsidRDefault="00624310" w:rsidP="001634B6">
      <w:pPr>
        <w:jc w:val="center"/>
        <w:rPr>
          <w:i/>
          <w:iCs/>
          <w:sz w:val="24"/>
          <w:szCs w:val="24"/>
        </w:rPr>
      </w:pPr>
      <w:r w:rsidRPr="001634B6">
        <w:rPr>
          <w:i/>
          <w:iCs/>
          <w:sz w:val="24"/>
          <w:szCs w:val="24"/>
        </w:rPr>
        <w:t xml:space="preserve">(subjective) </w:t>
      </w:r>
      <w:r w:rsidRPr="001634B6">
        <w:rPr>
          <w:b/>
          <w:bCs/>
          <w:i/>
          <w:iCs/>
          <w:sz w:val="24"/>
          <w:szCs w:val="24"/>
        </w:rPr>
        <w:t>Perceptible</w:t>
      </w:r>
      <w:r w:rsidRPr="001634B6">
        <w:rPr>
          <w:i/>
          <w:iCs/>
          <w:sz w:val="24"/>
          <w:szCs w:val="24"/>
        </w:rPr>
        <w:t xml:space="preserve"> VARIATIONS</w:t>
      </w: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4045"/>
        <w:gridCol w:w="3510"/>
      </w:tblGrid>
      <w:tr w:rsidR="00624310" w14:paraId="4E0ACD02" w14:textId="77777777" w:rsidTr="0060714B">
        <w:tc>
          <w:tcPr>
            <w:tcW w:w="4045" w:type="dxa"/>
          </w:tcPr>
          <w:p w14:paraId="03F041E0" w14:textId="72E53C78" w:rsidR="00624310" w:rsidRPr="001634B6" w:rsidRDefault="001634B6" w:rsidP="00624310">
            <w:pPr>
              <w:rPr>
                <w:b/>
                <w:bCs/>
              </w:rPr>
            </w:pPr>
            <w:r w:rsidRPr="001634B6">
              <w:rPr>
                <w:b/>
                <w:bCs/>
              </w:rPr>
              <w:t xml:space="preserve">             </w:t>
            </w:r>
            <w:r w:rsidR="00624310" w:rsidRPr="001634B6">
              <w:rPr>
                <w:b/>
                <w:bCs/>
              </w:rPr>
              <w:t>Noticeable Effects</w:t>
            </w:r>
          </w:p>
        </w:tc>
        <w:tc>
          <w:tcPr>
            <w:tcW w:w="3510" w:type="dxa"/>
          </w:tcPr>
          <w:p w14:paraId="331BD6C3" w14:textId="634CA1EC" w:rsidR="00624310" w:rsidRPr="001634B6" w:rsidRDefault="001634B6" w:rsidP="00624310">
            <w:pPr>
              <w:rPr>
                <w:b/>
                <w:bCs/>
              </w:rPr>
            </w:pPr>
            <w:r>
              <w:t xml:space="preserve">        </w:t>
            </w:r>
            <w:r w:rsidR="00624310" w:rsidRPr="001634B6">
              <w:rPr>
                <w:b/>
                <w:bCs/>
              </w:rPr>
              <w:t>Suggested Source(s)</w:t>
            </w:r>
          </w:p>
        </w:tc>
      </w:tr>
      <w:tr w:rsidR="00624310" w14:paraId="5539E510" w14:textId="77777777" w:rsidTr="0060714B">
        <w:tc>
          <w:tcPr>
            <w:tcW w:w="4045" w:type="dxa"/>
          </w:tcPr>
          <w:p w14:paraId="0F679B39" w14:textId="6251790C" w:rsidR="00624310" w:rsidRDefault="00624310" w:rsidP="00624310">
            <w:r>
              <w:t>Metallic taste; blue-green staining</w:t>
            </w:r>
          </w:p>
        </w:tc>
        <w:tc>
          <w:tcPr>
            <w:tcW w:w="3510" w:type="dxa"/>
          </w:tcPr>
          <w:p w14:paraId="14BA96DA" w14:textId="23B52231" w:rsidR="00624310" w:rsidRDefault="00624310" w:rsidP="00624310">
            <w:r>
              <w:t>Copper</w:t>
            </w:r>
          </w:p>
        </w:tc>
      </w:tr>
      <w:tr w:rsidR="00624310" w14:paraId="17DC01AC" w14:textId="77777777" w:rsidTr="0060714B">
        <w:tc>
          <w:tcPr>
            <w:tcW w:w="4045" w:type="dxa"/>
          </w:tcPr>
          <w:p w14:paraId="291575AC" w14:textId="49A05387" w:rsidR="00624310" w:rsidRPr="00624310" w:rsidRDefault="00624310" w:rsidP="00624310">
            <w:pPr>
              <w:rPr>
                <w:rFonts w:cstheme="minorHAnsi"/>
              </w:rPr>
            </w:pPr>
            <w:r w:rsidRPr="00624310">
              <w:rPr>
                <w:rFonts w:cstheme="minorHAnsi"/>
                <w:shd w:val="clear" w:color="auto" w:fill="FFFFFF"/>
              </w:rPr>
              <w:t>Musty, earthy odors and tastes</w:t>
            </w:r>
          </w:p>
        </w:tc>
        <w:tc>
          <w:tcPr>
            <w:tcW w:w="3510" w:type="dxa"/>
          </w:tcPr>
          <w:p w14:paraId="37501FAD" w14:textId="064E535E" w:rsidR="00624310" w:rsidRDefault="00624310" w:rsidP="00624310">
            <w:r>
              <w:t>Decaying organic matter</w:t>
            </w:r>
          </w:p>
        </w:tc>
      </w:tr>
      <w:tr w:rsidR="00624310" w14:paraId="1035667F" w14:textId="77777777" w:rsidTr="0060714B">
        <w:tc>
          <w:tcPr>
            <w:tcW w:w="4045" w:type="dxa"/>
          </w:tcPr>
          <w:p w14:paraId="6E38E472" w14:textId="188D4CED" w:rsidR="00624310" w:rsidRPr="00624310" w:rsidRDefault="00624310" w:rsidP="00624310">
            <w:pPr>
              <w:rPr>
                <w:rFonts w:cstheme="minorHAnsi"/>
              </w:rPr>
            </w:pPr>
            <w:proofErr w:type="gramStart"/>
            <w:r w:rsidRPr="00624310">
              <w:rPr>
                <w:rFonts w:cstheme="minorHAnsi"/>
                <w:shd w:val="clear" w:color="auto" w:fill="FFFFFF"/>
              </w:rPr>
              <w:t>R</w:t>
            </w:r>
            <w:r w:rsidRPr="00624310">
              <w:rPr>
                <w:rFonts w:cstheme="minorHAnsi"/>
                <w:shd w:val="clear" w:color="auto" w:fill="FFFFFF"/>
              </w:rPr>
              <w:t>otten-egg</w:t>
            </w:r>
            <w:proofErr w:type="gramEnd"/>
            <w:r w:rsidRPr="00624310">
              <w:rPr>
                <w:rFonts w:cstheme="minorHAnsi"/>
                <w:shd w:val="clear" w:color="auto" w:fill="FFFFFF"/>
              </w:rPr>
              <w:t xml:space="preserve"> </w:t>
            </w:r>
            <w:r w:rsidRPr="00624310">
              <w:rPr>
                <w:rFonts w:cstheme="minorHAnsi"/>
                <w:shd w:val="clear" w:color="auto" w:fill="FFFFFF"/>
              </w:rPr>
              <w:t>smelling or taste</w:t>
            </w:r>
          </w:p>
        </w:tc>
        <w:tc>
          <w:tcPr>
            <w:tcW w:w="3510" w:type="dxa"/>
          </w:tcPr>
          <w:p w14:paraId="17A0D5C3" w14:textId="0502582F" w:rsidR="00624310" w:rsidRDefault="00624310" w:rsidP="00624310">
            <w:r>
              <w:t>Hydrogen sulfide</w:t>
            </w:r>
          </w:p>
        </w:tc>
      </w:tr>
      <w:tr w:rsidR="00624310" w14:paraId="258B4A63" w14:textId="77777777" w:rsidTr="0060714B">
        <w:tc>
          <w:tcPr>
            <w:tcW w:w="4045" w:type="dxa"/>
          </w:tcPr>
          <w:p w14:paraId="6BA9C2A4" w14:textId="250635FC" w:rsidR="00624310" w:rsidRPr="00624310" w:rsidRDefault="00624310" w:rsidP="006243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12121"/>
              </w:rPr>
              <w:t>R</w:t>
            </w:r>
            <w:r w:rsidRPr="00624310">
              <w:rPr>
                <w:rFonts w:eastAsia="Times New Roman" w:cstheme="minorHAnsi"/>
                <w:color w:val="212121"/>
              </w:rPr>
              <w:t>usty color; metallic taste</w:t>
            </w:r>
          </w:p>
        </w:tc>
        <w:tc>
          <w:tcPr>
            <w:tcW w:w="3510" w:type="dxa"/>
          </w:tcPr>
          <w:p w14:paraId="6A9D09BB" w14:textId="21821D1F" w:rsidR="00624310" w:rsidRDefault="00624310" w:rsidP="00624310">
            <w:r>
              <w:t>Iron</w:t>
            </w:r>
          </w:p>
        </w:tc>
      </w:tr>
      <w:tr w:rsidR="00624310" w14:paraId="5576E954" w14:textId="77777777" w:rsidTr="0060714B">
        <w:tc>
          <w:tcPr>
            <w:tcW w:w="4045" w:type="dxa"/>
          </w:tcPr>
          <w:p w14:paraId="6BB190AD" w14:textId="1405FA63" w:rsidR="00624310" w:rsidRPr="00624310" w:rsidRDefault="00624310" w:rsidP="00624310">
            <w:pPr>
              <w:rPr>
                <w:rFonts w:cstheme="minorHAnsi"/>
              </w:rPr>
            </w:pPr>
            <w:r w:rsidRPr="00624310">
              <w:rPr>
                <w:rFonts w:cstheme="minorHAnsi"/>
                <w:shd w:val="clear" w:color="auto" w:fill="FFFFFF"/>
              </w:rPr>
              <w:t>S</w:t>
            </w:r>
            <w:r w:rsidRPr="00624310">
              <w:rPr>
                <w:rFonts w:cstheme="minorHAnsi"/>
                <w:shd w:val="clear" w:color="auto" w:fill="FFFFFF"/>
              </w:rPr>
              <w:t>mell and taste of chlorine</w:t>
            </w:r>
          </w:p>
        </w:tc>
        <w:tc>
          <w:tcPr>
            <w:tcW w:w="3510" w:type="dxa"/>
          </w:tcPr>
          <w:p w14:paraId="16083F73" w14:textId="68CFE60C" w:rsidR="00624310" w:rsidRDefault="00624310" w:rsidP="00624310">
            <w:r>
              <w:t>Disinfection use of chlorine</w:t>
            </w:r>
          </w:p>
        </w:tc>
      </w:tr>
      <w:tr w:rsidR="00624310" w14:paraId="25259D53" w14:textId="77777777" w:rsidTr="0060714B">
        <w:tc>
          <w:tcPr>
            <w:tcW w:w="4045" w:type="dxa"/>
          </w:tcPr>
          <w:p w14:paraId="4DE23174" w14:textId="1547513C" w:rsidR="00624310" w:rsidRPr="00624310" w:rsidRDefault="00624310" w:rsidP="00624310">
            <w:pPr>
              <w:rPr>
                <w:rFonts w:cstheme="minorHAnsi"/>
              </w:rPr>
            </w:pPr>
            <w:r w:rsidRPr="00624310">
              <w:rPr>
                <w:rFonts w:eastAsia="Times New Roman" w:cstheme="minorHAnsi"/>
                <w:color w:val="212121"/>
              </w:rPr>
              <w:t>B</w:t>
            </w:r>
            <w:r w:rsidRPr="00624310">
              <w:rPr>
                <w:rFonts w:eastAsia="Times New Roman" w:cstheme="minorHAnsi"/>
                <w:color w:val="212121"/>
              </w:rPr>
              <w:t>lack to brown color; black staining</w:t>
            </w:r>
          </w:p>
        </w:tc>
        <w:tc>
          <w:tcPr>
            <w:tcW w:w="3510" w:type="dxa"/>
          </w:tcPr>
          <w:p w14:paraId="7990053B" w14:textId="11A352D5" w:rsidR="00624310" w:rsidRDefault="00624310" w:rsidP="00624310">
            <w:r>
              <w:t>Manganese</w:t>
            </w:r>
          </w:p>
        </w:tc>
      </w:tr>
      <w:tr w:rsidR="00624310" w14:paraId="2BFE902B" w14:textId="77777777" w:rsidTr="0060714B">
        <w:tc>
          <w:tcPr>
            <w:tcW w:w="4045" w:type="dxa"/>
          </w:tcPr>
          <w:p w14:paraId="2F113A6B" w14:textId="58A101AA" w:rsidR="00624310" w:rsidRDefault="00624310" w:rsidP="00624310">
            <w:r>
              <w:t>Scale deposits</w:t>
            </w:r>
          </w:p>
        </w:tc>
        <w:tc>
          <w:tcPr>
            <w:tcW w:w="3510" w:type="dxa"/>
          </w:tcPr>
          <w:p w14:paraId="42FAD65D" w14:textId="33E41A55" w:rsidR="00624310" w:rsidRDefault="001634B6" w:rsidP="00624310">
            <w:r>
              <w:t>Dissolved calcium and magnesium</w:t>
            </w:r>
          </w:p>
        </w:tc>
      </w:tr>
    </w:tbl>
    <w:p w14:paraId="4B73EC98" w14:textId="0DECCC7B" w:rsidR="00624310" w:rsidRDefault="00624310" w:rsidP="00624310"/>
    <w:p w14:paraId="506D33D2" w14:textId="77777777" w:rsidR="001634B6" w:rsidRDefault="001634B6" w:rsidP="00624310"/>
    <w:p w14:paraId="27CDBE22" w14:textId="570BAAE8" w:rsidR="00624310" w:rsidRPr="001634B6" w:rsidRDefault="00624310" w:rsidP="001634B6">
      <w:pPr>
        <w:pStyle w:val="ListParagraph"/>
        <w:ind w:left="2160" w:firstLine="720"/>
        <w:rPr>
          <w:i/>
          <w:iCs/>
          <w:sz w:val="24"/>
          <w:szCs w:val="24"/>
        </w:rPr>
      </w:pPr>
      <w:r w:rsidRPr="001634B6">
        <w:rPr>
          <w:i/>
          <w:iCs/>
          <w:sz w:val="24"/>
          <w:szCs w:val="24"/>
        </w:rPr>
        <w:t xml:space="preserve">(objective) </w:t>
      </w:r>
      <w:r w:rsidRPr="001634B6">
        <w:rPr>
          <w:b/>
          <w:bCs/>
          <w:i/>
          <w:iCs/>
          <w:sz w:val="24"/>
          <w:szCs w:val="24"/>
        </w:rPr>
        <w:t xml:space="preserve">Measurable </w:t>
      </w:r>
      <w:r w:rsidRPr="001634B6">
        <w:rPr>
          <w:i/>
          <w:iCs/>
          <w:sz w:val="24"/>
          <w:szCs w:val="24"/>
        </w:rPr>
        <w:t>VARIATIONS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1634B6" w:rsidRPr="00070EA2" w14:paraId="437A8F17" w14:textId="77777777" w:rsidTr="001634B6">
        <w:tc>
          <w:tcPr>
            <w:tcW w:w="1798" w:type="dxa"/>
          </w:tcPr>
          <w:p w14:paraId="2DC7BA12" w14:textId="28D14522" w:rsidR="001634B6" w:rsidRPr="00070EA2" w:rsidRDefault="001634B6" w:rsidP="00624310">
            <w:pPr>
              <w:rPr>
                <w:b/>
                <w:bCs/>
              </w:rPr>
            </w:pPr>
            <w:r w:rsidRPr="00070EA2">
              <w:rPr>
                <w:b/>
                <w:bCs/>
              </w:rPr>
              <w:t>Parameter</w:t>
            </w:r>
          </w:p>
        </w:tc>
        <w:tc>
          <w:tcPr>
            <w:tcW w:w="1798" w:type="dxa"/>
          </w:tcPr>
          <w:p w14:paraId="623A0161" w14:textId="4567CC82" w:rsidR="001634B6" w:rsidRPr="00070EA2" w:rsidRDefault="001634B6" w:rsidP="00624310">
            <w:pPr>
              <w:rPr>
                <w:b/>
                <w:bCs/>
              </w:rPr>
            </w:pPr>
            <w:r w:rsidRPr="00070EA2">
              <w:rPr>
                <w:b/>
                <w:bCs/>
              </w:rPr>
              <w:t>Eugene PW</w:t>
            </w:r>
            <w:r w:rsidR="00FD4E5D" w:rsidRPr="00FD4E5D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798" w:type="dxa"/>
          </w:tcPr>
          <w:p w14:paraId="6653D2F5" w14:textId="3A1D812D" w:rsidR="001634B6" w:rsidRPr="00070EA2" w:rsidRDefault="001634B6" w:rsidP="00624310">
            <w:pPr>
              <w:rPr>
                <w:b/>
                <w:bCs/>
              </w:rPr>
            </w:pPr>
            <w:r w:rsidRPr="00070EA2">
              <w:rPr>
                <w:b/>
                <w:bCs/>
              </w:rPr>
              <w:t>Portland PW</w:t>
            </w:r>
          </w:p>
        </w:tc>
        <w:tc>
          <w:tcPr>
            <w:tcW w:w="1798" w:type="dxa"/>
          </w:tcPr>
          <w:p w14:paraId="38D0F059" w14:textId="18F16F0C" w:rsidR="001634B6" w:rsidRPr="00070EA2" w:rsidRDefault="001634B6" w:rsidP="00624310">
            <w:pPr>
              <w:rPr>
                <w:b/>
                <w:bCs/>
              </w:rPr>
            </w:pPr>
            <w:r w:rsidRPr="00070EA2">
              <w:rPr>
                <w:b/>
                <w:bCs/>
              </w:rPr>
              <w:t>Salem PW</w:t>
            </w:r>
          </w:p>
        </w:tc>
        <w:tc>
          <w:tcPr>
            <w:tcW w:w="1798" w:type="dxa"/>
          </w:tcPr>
          <w:p w14:paraId="42A15D06" w14:textId="142D01E7" w:rsidR="001634B6" w:rsidRPr="00070EA2" w:rsidRDefault="001634B6" w:rsidP="00624310">
            <w:pPr>
              <w:rPr>
                <w:b/>
                <w:bCs/>
              </w:rPr>
            </w:pPr>
            <w:r w:rsidRPr="00070EA2">
              <w:rPr>
                <w:b/>
                <w:bCs/>
              </w:rPr>
              <w:t>Bellingham WA</w:t>
            </w:r>
          </w:p>
        </w:tc>
      </w:tr>
      <w:tr w:rsidR="001634B6" w14:paraId="716F7576" w14:textId="77777777" w:rsidTr="001634B6">
        <w:tc>
          <w:tcPr>
            <w:tcW w:w="1798" w:type="dxa"/>
          </w:tcPr>
          <w:p w14:paraId="4FD02C03" w14:textId="787096A7" w:rsidR="001634B6" w:rsidRDefault="00070EA2" w:rsidP="00624310">
            <w:r>
              <w:t>pH</w:t>
            </w:r>
          </w:p>
        </w:tc>
        <w:tc>
          <w:tcPr>
            <w:tcW w:w="1798" w:type="dxa"/>
          </w:tcPr>
          <w:p w14:paraId="003553F3" w14:textId="31FDE5FE" w:rsidR="001634B6" w:rsidRDefault="00070EA2" w:rsidP="00624310">
            <w:r>
              <w:t>6.5-8.5</w:t>
            </w:r>
          </w:p>
        </w:tc>
        <w:tc>
          <w:tcPr>
            <w:tcW w:w="1798" w:type="dxa"/>
          </w:tcPr>
          <w:p w14:paraId="18E23120" w14:textId="526FD1B4" w:rsidR="001634B6" w:rsidRDefault="00070EA2" w:rsidP="00624310">
            <w:r>
              <w:t>7.5-8.5</w:t>
            </w:r>
          </w:p>
        </w:tc>
        <w:tc>
          <w:tcPr>
            <w:tcW w:w="1798" w:type="dxa"/>
          </w:tcPr>
          <w:p w14:paraId="388353AC" w14:textId="7EDF8BC0" w:rsidR="001634B6" w:rsidRDefault="00070EA2" w:rsidP="00624310">
            <w:r>
              <w:t>6.6-8.5</w:t>
            </w:r>
          </w:p>
        </w:tc>
        <w:tc>
          <w:tcPr>
            <w:tcW w:w="1798" w:type="dxa"/>
          </w:tcPr>
          <w:p w14:paraId="212DB46D" w14:textId="10C94838" w:rsidR="001634B6" w:rsidRDefault="00070EA2" w:rsidP="00624310">
            <w:r>
              <w:t>7.8-8.2</w:t>
            </w:r>
          </w:p>
        </w:tc>
      </w:tr>
      <w:tr w:rsidR="001634B6" w14:paraId="7D88DF23" w14:textId="77777777" w:rsidTr="001634B6">
        <w:tc>
          <w:tcPr>
            <w:tcW w:w="1798" w:type="dxa"/>
          </w:tcPr>
          <w:p w14:paraId="5BFA3517" w14:textId="3C02FC2D" w:rsidR="001634B6" w:rsidRDefault="00070EA2" w:rsidP="00624310">
            <w:r>
              <w:t xml:space="preserve">Turbidity </w:t>
            </w:r>
            <w:r w:rsidRPr="00070EA2">
              <w:rPr>
                <w:sz w:val="20"/>
                <w:szCs w:val="20"/>
              </w:rPr>
              <w:t>(NTU) .3</w:t>
            </w:r>
          </w:p>
        </w:tc>
        <w:tc>
          <w:tcPr>
            <w:tcW w:w="1798" w:type="dxa"/>
          </w:tcPr>
          <w:p w14:paraId="28D38BB3" w14:textId="70EDA143" w:rsidR="001634B6" w:rsidRDefault="00070EA2" w:rsidP="00624310">
            <w:r>
              <w:t>0.02</w:t>
            </w:r>
          </w:p>
        </w:tc>
        <w:tc>
          <w:tcPr>
            <w:tcW w:w="1798" w:type="dxa"/>
          </w:tcPr>
          <w:p w14:paraId="56A30B6C" w14:textId="14F73E22" w:rsidR="001634B6" w:rsidRDefault="00070EA2" w:rsidP="00624310">
            <w:r>
              <w:t>.19-1.01</w:t>
            </w:r>
          </w:p>
        </w:tc>
        <w:tc>
          <w:tcPr>
            <w:tcW w:w="1798" w:type="dxa"/>
          </w:tcPr>
          <w:p w14:paraId="47FA0D51" w14:textId="032695FE" w:rsidR="001634B6" w:rsidRDefault="00070EA2" w:rsidP="00624310">
            <w:r>
              <w:t>.05-.47</w:t>
            </w:r>
          </w:p>
        </w:tc>
        <w:tc>
          <w:tcPr>
            <w:tcW w:w="1798" w:type="dxa"/>
          </w:tcPr>
          <w:p w14:paraId="5EDDC985" w14:textId="73218B7A" w:rsidR="001634B6" w:rsidRDefault="00070EA2" w:rsidP="00624310">
            <w:r>
              <w:t>.06</w:t>
            </w:r>
          </w:p>
        </w:tc>
      </w:tr>
      <w:tr w:rsidR="001634B6" w14:paraId="7B5D64F5" w14:textId="77777777" w:rsidTr="001634B6">
        <w:tc>
          <w:tcPr>
            <w:tcW w:w="1798" w:type="dxa"/>
          </w:tcPr>
          <w:p w14:paraId="06E52A2B" w14:textId="46198E54" w:rsidR="001634B6" w:rsidRDefault="00070EA2" w:rsidP="00624310">
            <w:r>
              <w:t>TDS total dissolved solids (mg/L) 300-500</w:t>
            </w:r>
          </w:p>
        </w:tc>
        <w:tc>
          <w:tcPr>
            <w:tcW w:w="1798" w:type="dxa"/>
          </w:tcPr>
          <w:p w14:paraId="117D3E27" w14:textId="77777777" w:rsidR="001634B6" w:rsidRDefault="001634B6" w:rsidP="00624310"/>
          <w:p w14:paraId="208F6F31" w14:textId="24410865" w:rsidR="00070EA2" w:rsidRDefault="00070EA2" w:rsidP="00624310">
            <w:r>
              <w:t>53</w:t>
            </w:r>
          </w:p>
        </w:tc>
        <w:tc>
          <w:tcPr>
            <w:tcW w:w="1798" w:type="dxa"/>
          </w:tcPr>
          <w:p w14:paraId="08754317" w14:textId="77777777" w:rsidR="001634B6" w:rsidRDefault="001634B6" w:rsidP="00624310"/>
          <w:p w14:paraId="39A96DCA" w14:textId="2C33141B" w:rsidR="00070EA2" w:rsidRDefault="003337E3" w:rsidP="00624310">
            <w:r>
              <w:t>?</w:t>
            </w:r>
          </w:p>
        </w:tc>
        <w:tc>
          <w:tcPr>
            <w:tcW w:w="1798" w:type="dxa"/>
          </w:tcPr>
          <w:p w14:paraId="457F357F" w14:textId="77777777" w:rsidR="001634B6" w:rsidRDefault="001634B6" w:rsidP="00624310"/>
          <w:p w14:paraId="33E5A0B2" w14:textId="3922CBFD" w:rsidR="003337E3" w:rsidRDefault="003337E3" w:rsidP="00624310">
            <w:r>
              <w:t xml:space="preserve"> ?</w:t>
            </w:r>
          </w:p>
        </w:tc>
        <w:tc>
          <w:tcPr>
            <w:tcW w:w="1798" w:type="dxa"/>
          </w:tcPr>
          <w:p w14:paraId="0871BDC5" w14:textId="58BD682B" w:rsidR="001634B6" w:rsidRDefault="003337E3" w:rsidP="00624310">
            <w:r>
              <w:t>46</w:t>
            </w:r>
          </w:p>
          <w:p w14:paraId="2B4B9DB5" w14:textId="77777777" w:rsidR="003337E3" w:rsidRDefault="003337E3" w:rsidP="00624310">
            <w:r>
              <w:t xml:space="preserve">(purified) </w:t>
            </w:r>
            <w:r w:rsidR="00571F4E">
              <w:t>4</w:t>
            </w:r>
          </w:p>
          <w:p w14:paraId="0B529CFE" w14:textId="0C5D702B" w:rsidR="00571F4E" w:rsidRDefault="00571F4E" w:rsidP="00624310">
            <w:r>
              <w:t>Fuji bottled 226</w:t>
            </w:r>
          </w:p>
        </w:tc>
      </w:tr>
      <w:tr w:rsidR="001634B6" w14:paraId="03176A5E" w14:textId="77777777" w:rsidTr="001634B6">
        <w:tc>
          <w:tcPr>
            <w:tcW w:w="1798" w:type="dxa"/>
          </w:tcPr>
          <w:p w14:paraId="48F6FD0B" w14:textId="78DE1359" w:rsidR="001634B6" w:rsidRDefault="00571F4E" w:rsidP="00624310">
            <w:r>
              <w:t>Lead (15 ppb)</w:t>
            </w:r>
          </w:p>
        </w:tc>
        <w:tc>
          <w:tcPr>
            <w:tcW w:w="1798" w:type="dxa"/>
          </w:tcPr>
          <w:p w14:paraId="46567A85" w14:textId="4012124D" w:rsidR="001634B6" w:rsidRDefault="00571F4E" w:rsidP="00624310">
            <w:r>
              <w:t>ND</w:t>
            </w:r>
            <w:r w:rsidR="00FD4E5D" w:rsidRPr="00FD4E5D">
              <w:rPr>
                <w:vertAlign w:val="superscript"/>
              </w:rPr>
              <w:t>2</w:t>
            </w:r>
          </w:p>
        </w:tc>
        <w:tc>
          <w:tcPr>
            <w:tcW w:w="1798" w:type="dxa"/>
          </w:tcPr>
          <w:p w14:paraId="7EA70CE4" w14:textId="7828FDBB" w:rsidR="001634B6" w:rsidRDefault="00571F4E" w:rsidP="00624310">
            <w:r>
              <w:t>****** !</w:t>
            </w:r>
          </w:p>
        </w:tc>
        <w:tc>
          <w:tcPr>
            <w:tcW w:w="1798" w:type="dxa"/>
          </w:tcPr>
          <w:p w14:paraId="69A67917" w14:textId="2257A64B" w:rsidR="001634B6" w:rsidRDefault="00571F4E" w:rsidP="00624310">
            <w:r>
              <w:t>1-23</w:t>
            </w:r>
          </w:p>
        </w:tc>
        <w:tc>
          <w:tcPr>
            <w:tcW w:w="1798" w:type="dxa"/>
          </w:tcPr>
          <w:p w14:paraId="328067B5" w14:textId="5F99ECE6" w:rsidR="001634B6" w:rsidRDefault="00571F4E" w:rsidP="00624310">
            <w:r>
              <w:t>1-15</w:t>
            </w:r>
            <w:r w:rsidR="005C2785">
              <w:t>+</w:t>
            </w:r>
            <w:bookmarkStart w:id="0" w:name="_GoBack"/>
            <w:bookmarkEnd w:id="0"/>
          </w:p>
        </w:tc>
      </w:tr>
      <w:tr w:rsidR="001634B6" w14:paraId="5791553B" w14:textId="77777777" w:rsidTr="001634B6">
        <w:tc>
          <w:tcPr>
            <w:tcW w:w="1798" w:type="dxa"/>
          </w:tcPr>
          <w:p w14:paraId="345842EF" w14:textId="35574FA5" w:rsidR="001634B6" w:rsidRDefault="00571F4E" w:rsidP="00624310">
            <w:r>
              <w:t>Microcystins</w:t>
            </w:r>
            <w:r w:rsidR="00FD4E5D" w:rsidRPr="00FD4E5D">
              <w:rPr>
                <w:vertAlign w:val="superscript"/>
              </w:rPr>
              <w:t>3</w:t>
            </w:r>
            <w:r>
              <w:t xml:space="preserve"> (</w:t>
            </w:r>
            <w:r w:rsidR="000C1571">
              <w:t xml:space="preserve">0.3 </w:t>
            </w:r>
            <w:r>
              <w:t xml:space="preserve">ppb) </w:t>
            </w:r>
            <w:r w:rsidRPr="000C1571">
              <w:rPr>
                <w:b/>
                <w:bCs/>
                <w:sz w:val="24"/>
                <w:szCs w:val="24"/>
                <w:u w:val="single"/>
              </w:rPr>
              <w:t>NOT</w:t>
            </w:r>
            <w:r w:rsidRPr="00571F4E">
              <w:rPr>
                <w:sz w:val="20"/>
                <w:szCs w:val="20"/>
              </w:rPr>
              <w:t xml:space="preserve"> regulated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</w:tcPr>
          <w:p w14:paraId="1DD7914A" w14:textId="31AA15C4" w:rsidR="0041256F" w:rsidRPr="0041256F" w:rsidRDefault="0041256F" w:rsidP="00624310">
            <w:pPr>
              <w:rPr>
                <w:rStyle w:val="Hyperlink"/>
              </w:rPr>
            </w:pPr>
            <w:r>
              <w:t xml:space="preserve">? </w:t>
            </w:r>
            <w:r>
              <w:fldChar w:fldCharType="begin"/>
            </w:r>
            <w:r>
              <w:instrText xml:space="preserve"> HYPERLINK "https://www.ewg.org/interactive-maps/2019_microcystin/map/" </w:instrText>
            </w:r>
            <w:r>
              <w:fldChar w:fldCharType="separate"/>
            </w:r>
            <w:r w:rsidRPr="0041256F">
              <w:rPr>
                <w:rStyle w:val="Hyperlink"/>
              </w:rPr>
              <w:t>click on</w:t>
            </w:r>
          </w:p>
          <w:p w14:paraId="2F154EA9" w14:textId="11129A95" w:rsidR="001634B6" w:rsidRDefault="0041256F" w:rsidP="00624310">
            <w:r w:rsidRPr="0041256F">
              <w:rPr>
                <w:rStyle w:val="Hyperlink"/>
              </w:rPr>
              <w:t>Interactive map</w:t>
            </w:r>
            <w:r>
              <w:fldChar w:fldCharType="end"/>
            </w:r>
          </w:p>
          <w:p w14:paraId="390C99CD" w14:textId="555D18B3" w:rsidR="00571F4E" w:rsidRDefault="00571F4E" w:rsidP="00624310"/>
        </w:tc>
        <w:tc>
          <w:tcPr>
            <w:tcW w:w="1798" w:type="dxa"/>
          </w:tcPr>
          <w:p w14:paraId="1C32C5E1" w14:textId="77777777" w:rsidR="001634B6" w:rsidRDefault="001634B6" w:rsidP="00624310"/>
          <w:p w14:paraId="33752930" w14:textId="4C144414" w:rsidR="00571F4E" w:rsidRDefault="00571F4E" w:rsidP="00624310">
            <w:r>
              <w:t>?</w:t>
            </w:r>
          </w:p>
        </w:tc>
        <w:tc>
          <w:tcPr>
            <w:tcW w:w="1798" w:type="dxa"/>
          </w:tcPr>
          <w:p w14:paraId="36AAA78D" w14:textId="77777777" w:rsidR="001634B6" w:rsidRDefault="001634B6" w:rsidP="00624310"/>
          <w:p w14:paraId="30B9D681" w14:textId="7372463D" w:rsidR="00571F4E" w:rsidRDefault="00571F4E" w:rsidP="00624310">
            <w:r>
              <w:t>Do NOT drink advisories earlier</w:t>
            </w:r>
          </w:p>
        </w:tc>
        <w:tc>
          <w:tcPr>
            <w:tcW w:w="1798" w:type="dxa"/>
          </w:tcPr>
          <w:p w14:paraId="7815A941" w14:textId="77777777" w:rsidR="001634B6" w:rsidRDefault="001634B6" w:rsidP="00624310"/>
          <w:p w14:paraId="6466D1F3" w14:textId="44EC734B" w:rsidR="00571F4E" w:rsidRDefault="00571F4E" w:rsidP="00624310">
            <w:r>
              <w:t>? could be a problem</w:t>
            </w:r>
          </w:p>
        </w:tc>
      </w:tr>
      <w:tr w:rsidR="001634B6" w14:paraId="5DDD4ED3" w14:textId="77777777" w:rsidTr="001634B6">
        <w:tc>
          <w:tcPr>
            <w:tcW w:w="1798" w:type="dxa"/>
          </w:tcPr>
          <w:p w14:paraId="7D7F9F3B" w14:textId="47AE4F26" w:rsidR="001634B6" w:rsidRDefault="00FD4E5D" w:rsidP="00624310">
            <w:r>
              <w:t>C</w:t>
            </w:r>
            <w:r w:rsidR="00571F4E">
              <w:t>ryptosporidium</w:t>
            </w:r>
            <w:r w:rsidRPr="00FD4E5D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98" w:type="dxa"/>
          </w:tcPr>
          <w:p w14:paraId="240CA2BB" w14:textId="12296572" w:rsidR="00FD4E5D" w:rsidRDefault="00FD4E5D" w:rsidP="00624310">
            <w:r>
              <w:t>ND</w:t>
            </w:r>
          </w:p>
        </w:tc>
        <w:tc>
          <w:tcPr>
            <w:tcW w:w="1798" w:type="dxa"/>
          </w:tcPr>
          <w:p w14:paraId="13CBA2FF" w14:textId="33F01044" w:rsidR="001634B6" w:rsidRDefault="00FD4E5D" w:rsidP="00624310">
            <w:r>
              <w:t>positive samples</w:t>
            </w:r>
          </w:p>
        </w:tc>
        <w:tc>
          <w:tcPr>
            <w:tcW w:w="1798" w:type="dxa"/>
          </w:tcPr>
          <w:p w14:paraId="0638D9EC" w14:textId="7371D3C3" w:rsidR="00FD4E5D" w:rsidRDefault="00FD4E5D" w:rsidP="00624310">
            <w:r>
              <w:t>ND</w:t>
            </w:r>
          </w:p>
        </w:tc>
        <w:tc>
          <w:tcPr>
            <w:tcW w:w="1798" w:type="dxa"/>
          </w:tcPr>
          <w:p w14:paraId="4E0CD893" w14:textId="75C57A41" w:rsidR="00FD4E5D" w:rsidRDefault="00FD4E5D" w:rsidP="00624310">
            <w:r>
              <w:t>ND</w:t>
            </w:r>
          </w:p>
        </w:tc>
      </w:tr>
      <w:tr w:rsidR="001634B6" w14:paraId="1FE4C9D5" w14:textId="77777777" w:rsidTr="001634B6">
        <w:tc>
          <w:tcPr>
            <w:tcW w:w="1798" w:type="dxa"/>
          </w:tcPr>
          <w:p w14:paraId="0E25E32D" w14:textId="33F329AD" w:rsidR="001634B6" w:rsidRDefault="00FD4E5D" w:rsidP="00624310">
            <w:r w:rsidRPr="00FD4E5D">
              <w:rPr>
                <w:color w:val="FF0000"/>
              </w:rPr>
              <w:t>EWG</w:t>
            </w:r>
            <w:r>
              <w:t xml:space="preserve"> contaminants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798" w:type="dxa"/>
          </w:tcPr>
          <w:p w14:paraId="5E88E5C0" w14:textId="5AEFA313" w:rsidR="001634B6" w:rsidRDefault="00FD4E5D" w:rsidP="00624310">
            <w:r w:rsidRPr="00FD4E5D">
              <w:rPr>
                <w:color w:val="FF0000"/>
              </w:rPr>
              <w:t>2</w:t>
            </w:r>
          </w:p>
        </w:tc>
        <w:tc>
          <w:tcPr>
            <w:tcW w:w="1798" w:type="dxa"/>
          </w:tcPr>
          <w:p w14:paraId="44E2DDA0" w14:textId="364FF2F5" w:rsidR="001634B6" w:rsidRDefault="00FD4E5D" w:rsidP="00624310">
            <w:r w:rsidRPr="00FD4E5D">
              <w:rPr>
                <w:color w:val="FF0000"/>
              </w:rPr>
              <w:t>4</w:t>
            </w:r>
          </w:p>
        </w:tc>
        <w:tc>
          <w:tcPr>
            <w:tcW w:w="1798" w:type="dxa"/>
          </w:tcPr>
          <w:p w14:paraId="4E5D2C06" w14:textId="34287FCA" w:rsidR="001634B6" w:rsidRDefault="00FD4E5D" w:rsidP="00624310">
            <w:r w:rsidRPr="00FD4E5D">
              <w:rPr>
                <w:color w:val="FF0000"/>
              </w:rPr>
              <w:t>3</w:t>
            </w:r>
          </w:p>
        </w:tc>
        <w:tc>
          <w:tcPr>
            <w:tcW w:w="1798" w:type="dxa"/>
          </w:tcPr>
          <w:p w14:paraId="676EC768" w14:textId="10BB399C" w:rsidR="001634B6" w:rsidRDefault="00FD4E5D" w:rsidP="00624310">
            <w:r w:rsidRPr="00FD4E5D">
              <w:rPr>
                <w:color w:val="FF0000"/>
              </w:rPr>
              <w:t>8</w:t>
            </w:r>
          </w:p>
        </w:tc>
      </w:tr>
    </w:tbl>
    <w:p w14:paraId="1A704EB7" w14:textId="1E7F25AD" w:rsidR="001634B6" w:rsidRDefault="001634B6" w:rsidP="00571F4E">
      <w:pPr>
        <w:ind w:firstLine="720"/>
      </w:pPr>
      <w:r>
        <w:t>PW</w:t>
      </w:r>
      <w:r w:rsidR="00FD4E5D" w:rsidRPr="00FD4E5D">
        <w:rPr>
          <w:b/>
          <w:bCs/>
          <w:vertAlign w:val="superscript"/>
        </w:rPr>
        <w:t>1</w:t>
      </w:r>
      <w:r>
        <w:t xml:space="preserve"> = Public Water </w:t>
      </w:r>
    </w:p>
    <w:p w14:paraId="5016986D" w14:textId="33CC299A" w:rsidR="00571F4E" w:rsidRDefault="00FD4E5D" w:rsidP="00571F4E">
      <w:pPr>
        <w:ind w:firstLine="720"/>
      </w:pPr>
      <w:r>
        <w:t>ND</w:t>
      </w:r>
      <w:r w:rsidRPr="00FD4E5D">
        <w:rPr>
          <w:vertAlign w:val="superscript"/>
        </w:rPr>
        <w:t>2</w:t>
      </w:r>
      <w:r w:rsidR="00571F4E">
        <w:t>= Non-detectable</w:t>
      </w:r>
    </w:p>
    <w:p w14:paraId="69F80FF3" w14:textId="5D6BA74E" w:rsidR="00571F4E" w:rsidRDefault="00571F4E" w:rsidP="00571F4E">
      <w:pPr>
        <w:ind w:firstLine="720"/>
      </w:pPr>
      <w:r>
        <w:t>****! = Portland Public Schools Lead problem</w:t>
      </w:r>
    </w:p>
    <w:p w14:paraId="1EF5A216" w14:textId="509C3AE7" w:rsidR="00624310" w:rsidRDefault="00FD4E5D" w:rsidP="00571F4E">
      <w:pPr>
        <w:ind w:left="360" w:firstLine="360"/>
      </w:pPr>
      <w:r>
        <w:t>Microcystins</w:t>
      </w:r>
      <w:r w:rsidRPr="00FD4E5D">
        <w:rPr>
          <w:vertAlign w:val="superscript"/>
        </w:rPr>
        <w:t>3</w:t>
      </w:r>
      <w:r w:rsidR="00571F4E">
        <w:t xml:space="preserve"> = toxin from blue-green algae</w:t>
      </w:r>
    </w:p>
    <w:p w14:paraId="148C9659" w14:textId="0942FF90" w:rsidR="00FD4E5D" w:rsidRDefault="00FD4E5D" w:rsidP="00571F4E">
      <w:pPr>
        <w:ind w:left="360" w:firstLine="360"/>
      </w:pPr>
      <w:r>
        <w:t>Cryptosporidium</w:t>
      </w:r>
      <w:r w:rsidRPr="00FD4E5D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= </w:t>
      </w:r>
      <w:r>
        <w:t>microscopic parasite</w:t>
      </w:r>
    </w:p>
    <w:p w14:paraId="575B09F4" w14:textId="74DCC79F" w:rsidR="00624310" w:rsidRDefault="00FD4E5D" w:rsidP="00FD4E5D">
      <w:pPr>
        <w:ind w:left="720"/>
      </w:pPr>
      <w:r w:rsidRPr="009846E7">
        <w:rPr>
          <w:color w:val="FF0000"/>
        </w:rPr>
        <w:t>EWG</w:t>
      </w:r>
      <w:r>
        <w:t xml:space="preserve"> </w:t>
      </w:r>
      <w:r>
        <w:t xml:space="preserve">(Environmental Working Group) </w:t>
      </w:r>
      <w:r>
        <w:t xml:space="preserve">contaminants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= contaminants detected above health standards</w:t>
      </w:r>
    </w:p>
    <w:p w14:paraId="03CE1E75" w14:textId="77777777" w:rsidR="00FD4E5D" w:rsidRDefault="00FD4E5D" w:rsidP="00624310">
      <w:pPr>
        <w:ind w:left="360"/>
      </w:pPr>
    </w:p>
    <w:sectPr w:rsidR="00FD4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626F"/>
    <w:multiLevelType w:val="hybridMultilevel"/>
    <w:tmpl w:val="EF56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F4A02"/>
    <w:multiLevelType w:val="hybridMultilevel"/>
    <w:tmpl w:val="202C9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D0342"/>
    <w:multiLevelType w:val="hybridMultilevel"/>
    <w:tmpl w:val="A1E8B28A"/>
    <w:lvl w:ilvl="0" w:tplc="3AD0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10"/>
    <w:rsid w:val="00070EA2"/>
    <w:rsid w:val="000C1571"/>
    <w:rsid w:val="001634B6"/>
    <w:rsid w:val="003337E3"/>
    <w:rsid w:val="0041256F"/>
    <w:rsid w:val="00571F4E"/>
    <w:rsid w:val="005C2785"/>
    <w:rsid w:val="0060714B"/>
    <w:rsid w:val="00624310"/>
    <w:rsid w:val="009846E7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646F"/>
  <w15:chartTrackingRefBased/>
  <w15:docId w15:val="{8E36941E-4BA5-47B3-AE2F-8F79368A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10"/>
    <w:pPr>
      <w:ind w:left="720"/>
      <w:contextualSpacing/>
    </w:pPr>
  </w:style>
  <w:style w:type="table" w:styleId="TableGrid">
    <w:name w:val="Table Grid"/>
    <w:basedOn w:val="TableNormal"/>
    <w:uiPriority w:val="39"/>
    <w:rsid w:val="0062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3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5</cp:revision>
  <cp:lastPrinted>2019-10-03T20:49:00Z</cp:lastPrinted>
  <dcterms:created xsi:type="dcterms:W3CDTF">2019-10-03T19:31:00Z</dcterms:created>
  <dcterms:modified xsi:type="dcterms:W3CDTF">2019-10-03T20:58:00Z</dcterms:modified>
</cp:coreProperties>
</file>